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1FA" w:rsidRPr="007E4A9D" w:rsidRDefault="001831FA" w:rsidP="001831FA">
      <w:pPr>
        <w:suppressAutoHyphens/>
        <w:spacing w:after="120"/>
        <w:jc w:val="center"/>
        <w:rPr>
          <w:rFonts w:eastAsia="Noto Sans CJK SC Regular" w:cs="FreeSans"/>
          <w:b/>
          <w:bCs/>
          <w:kern w:val="2"/>
          <w:lang w:eastAsia="zh-CN" w:bidi="hi-IN"/>
        </w:rPr>
      </w:pPr>
      <w:r w:rsidRPr="007E4A9D">
        <w:rPr>
          <w:rFonts w:eastAsia="Noto Sans CJK SC Regular" w:cs="FreeSans"/>
          <w:b/>
          <w:bCs/>
          <w:kern w:val="2"/>
          <w:lang w:eastAsia="zh-CN" w:bidi="hi-IN"/>
        </w:rPr>
        <w:t>Cegléd Város Önkormányzata Képviselő-testületének</w:t>
      </w:r>
    </w:p>
    <w:p w:rsidR="001831FA" w:rsidRPr="007E4A9D" w:rsidRDefault="001831FA" w:rsidP="001831FA">
      <w:pPr>
        <w:suppressAutoHyphens/>
        <w:spacing w:after="120"/>
        <w:jc w:val="center"/>
        <w:rPr>
          <w:rFonts w:eastAsia="Noto Sans CJK SC Regular" w:cs="FreeSans"/>
          <w:b/>
          <w:bCs/>
          <w:kern w:val="2"/>
          <w:lang w:eastAsia="zh-CN" w:bidi="hi-IN"/>
        </w:rPr>
      </w:pPr>
      <w:r w:rsidRPr="007E4A9D">
        <w:rPr>
          <w:rFonts w:eastAsia="Noto Sans CJK SC Regular" w:cs="FreeSans"/>
          <w:b/>
          <w:bCs/>
          <w:kern w:val="2"/>
          <w:lang w:eastAsia="zh-CN" w:bidi="hi-IN"/>
        </w:rPr>
        <w:t>.../2025. (VI. 20.) önkormányzati rendelete</w:t>
      </w:r>
    </w:p>
    <w:p w:rsidR="001831FA" w:rsidRPr="007E4A9D" w:rsidRDefault="001831FA" w:rsidP="001831FA">
      <w:pPr>
        <w:suppressAutoHyphens/>
        <w:spacing w:after="120"/>
        <w:jc w:val="center"/>
        <w:rPr>
          <w:rFonts w:eastAsia="Noto Sans CJK SC Regular" w:cs="FreeSans"/>
          <w:b/>
          <w:bCs/>
          <w:kern w:val="2"/>
          <w:lang w:eastAsia="zh-CN" w:bidi="hi-IN"/>
        </w:rPr>
      </w:pPr>
      <w:r w:rsidRPr="007E4A9D">
        <w:rPr>
          <w:rFonts w:eastAsia="Noto Sans CJK SC Regular" w:cs="FreeSans"/>
          <w:b/>
          <w:bCs/>
          <w:kern w:val="2"/>
          <w:lang w:eastAsia="zh-CN" w:bidi="hi-IN"/>
        </w:rPr>
        <w:t>a Ceglédi Többcélú Kistérségi Társulás által biztosított személyes gondoskodást nyújtó ellátásokról, azok igénybevételéről, valamint az ellátások térítési díjainak megállapításáról szóló 11/2014. (IV. 30.) önkormányzati rendelet módosításáról</w:t>
      </w:r>
    </w:p>
    <w:p w:rsidR="001831FA" w:rsidRPr="007E4A9D" w:rsidRDefault="001831FA" w:rsidP="001831FA">
      <w:pPr>
        <w:suppressAutoHyphens/>
        <w:spacing w:before="120"/>
        <w:jc w:val="both"/>
        <w:rPr>
          <w:rFonts w:eastAsia="Noto Sans CJK SC Regular" w:cs="FreeSans"/>
          <w:kern w:val="2"/>
          <w:lang w:eastAsia="zh-CN" w:bidi="hi-IN"/>
        </w:rPr>
      </w:pPr>
      <w:r w:rsidRPr="007E4A9D">
        <w:rPr>
          <w:rFonts w:eastAsia="Noto Sans CJK SC Regular" w:cs="FreeSans"/>
          <w:kern w:val="2"/>
          <w:lang w:eastAsia="zh-CN" w:bidi="hi-IN"/>
        </w:rPr>
        <w:t>[1] E rendelet célja a Ceglédi Többcélú Kistérségi társulás fenntartásában működő Ceglédi Többcélú Kistérségi Társulás Humán Szolgáltató Központjára és a Ceglédi Kistérségi Szociális Szolgáltató és Gyermekjóléti Központ személyes gondoskodást nyújtó egyes ellátások térítési díjának év közbeni korrigálása.</w:t>
      </w:r>
    </w:p>
    <w:p w:rsidR="001831FA" w:rsidRPr="007E4A9D" w:rsidRDefault="001831FA" w:rsidP="001831FA">
      <w:pPr>
        <w:suppressAutoHyphens/>
        <w:spacing w:before="120"/>
        <w:jc w:val="both"/>
        <w:rPr>
          <w:rFonts w:eastAsia="Noto Sans CJK SC Regular" w:cs="FreeSans"/>
          <w:kern w:val="2"/>
          <w:lang w:eastAsia="zh-CN" w:bidi="hi-IN"/>
        </w:rPr>
      </w:pPr>
      <w:r w:rsidRPr="007E4A9D">
        <w:rPr>
          <w:rFonts w:eastAsia="Noto Sans CJK SC Regular" w:cs="FreeSans"/>
          <w:kern w:val="2"/>
          <w:lang w:eastAsia="zh-CN" w:bidi="hi-IN"/>
        </w:rPr>
        <w:t>[2] Cegléd Város Önkormányzatának Képviselő-testülete a szociális igazgatásról és szociális ellátásokról szóló 1993. évi III. törvény 92. § (1) bekezdésének b) pontjában kapott felhatalmazás alapján, a Magyarország helyi önkormányzatairól szóló 2011. évi CLXXXIX. törvény 13. § (1) bekezdés 8. pontjában, és a jogalkotásról szóló 2010. évi CXXX. törvény 5. § (5) bekezdésében meghatározott feladatkörében eljárva, a szociális, gyermekjóléti szolgáltatások és ellátások feladatkörében eljáró Abony Város Önkormányzata, Albertirsa Város Önkormányzata, Ceglédbercel Község Önkormányzata, Csemő Község Önkormányzata, Dánszentmiklós Község Önkormányzata, Jászkarajenő Község Önkormányzata, Kocsér Község Önkormányzata, Kőröstetétlen Község Önkormányzata, Mikebuda Község Önkormányzata, Nyársapát Község Önkormányzata, Tápiószőlős Község Önkormányzata, Törtel Község Önkormányzata és Újszilvás Község Önkormányzata véleményének kikérésével a következőket rendeli el:</w:t>
      </w:r>
    </w:p>
    <w:p w:rsidR="001831FA" w:rsidRPr="000E4ADA" w:rsidRDefault="001831FA" w:rsidP="001831FA">
      <w:pPr>
        <w:suppressAutoHyphens/>
        <w:spacing w:before="240" w:after="240"/>
        <w:jc w:val="center"/>
        <w:rPr>
          <w:rFonts w:eastAsia="Noto Sans CJK SC Regular" w:cs="FreeSans"/>
          <w:b/>
          <w:bCs/>
          <w:kern w:val="2"/>
          <w:lang w:eastAsia="zh-CN" w:bidi="hi-IN"/>
        </w:rPr>
      </w:pPr>
      <w:r w:rsidRPr="000E4ADA">
        <w:rPr>
          <w:rFonts w:eastAsia="Noto Sans CJK SC Regular" w:cs="FreeSans"/>
          <w:b/>
          <w:bCs/>
          <w:kern w:val="2"/>
          <w:lang w:eastAsia="zh-CN" w:bidi="hi-IN"/>
        </w:rPr>
        <w:t>1. §</w:t>
      </w:r>
    </w:p>
    <w:p w:rsidR="001831FA" w:rsidRPr="000E4ADA" w:rsidRDefault="001831FA" w:rsidP="001831FA">
      <w:pPr>
        <w:suppressAutoHyphens/>
        <w:jc w:val="both"/>
        <w:rPr>
          <w:rFonts w:eastAsia="Noto Sans CJK SC Regular" w:cs="FreeSans"/>
          <w:kern w:val="2"/>
          <w:lang w:eastAsia="zh-CN" w:bidi="hi-IN"/>
        </w:rPr>
      </w:pPr>
      <w:r w:rsidRPr="000E4ADA">
        <w:rPr>
          <w:rFonts w:eastAsia="Noto Sans CJK SC Regular" w:cs="FreeSans"/>
          <w:kern w:val="2"/>
          <w:lang w:eastAsia="zh-CN" w:bidi="hi-IN"/>
        </w:rPr>
        <w:t>(1) A Ceglédi Többcélú Kistérségi Társulás által biztosított személyes gondoskodást nyújtó ellátásokról, azok igénybevételéről, valamint az ellátások térítési díjainak megállapításáról szóló 11/2014. (IV. 30.) önkormányzati rendelet 17. § (1) bekezdése helyébe a következő rendelkezés lép:</w:t>
      </w:r>
    </w:p>
    <w:p w:rsidR="001831FA" w:rsidRPr="000E4ADA" w:rsidRDefault="001831FA" w:rsidP="001831FA">
      <w:pPr>
        <w:suppressAutoHyphens/>
        <w:spacing w:before="240" w:after="240"/>
        <w:jc w:val="both"/>
        <w:rPr>
          <w:rFonts w:eastAsia="Noto Sans CJK SC Regular" w:cs="FreeSans"/>
          <w:kern w:val="2"/>
          <w:lang w:eastAsia="zh-CN" w:bidi="hi-IN"/>
        </w:rPr>
      </w:pPr>
      <w:r w:rsidRPr="000E4ADA">
        <w:rPr>
          <w:rFonts w:eastAsia="Noto Sans CJK SC Regular" w:cs="FreeSans"/>
          <w:kern w:val="2"/>
          <w:lang w:eastAsia="zh-CN" w:bidi="hi-IN"/>
        </w:rPr>
        <w:t xml:space="preserve">„(1) Az intézményi térítési díjakat az </w:t>
      </w:r>
      <w:proofErr w:type="spellStart"/>
      <w:r w:rsidRPr="000E4ADA">
        <w:rPr>
          <w:rFonts w:eastAsia="Noto Sans CJK SC Regular" w:cs="FreeSans"/>
          <w:kern w:val="2"/>
          <w:lang w:eastAsia="zh-CN" w:bidi="hi-IN"/>
        </w:rPr>
        <w:t>Abonyi</w:t>
      </w:r>
      <w:proofErr w:type="spellEnd"/>
      <w:r w:rsidRPr="000E4ADA">
        <w:rPr>
          <w:rFonts w:eastAsia="Noto Sans CJK SC Regular" w:cs="FreeSans"/>
          <w:kern w:val="2"/>
          <w:lang w:eastAsia="zh-CN" w:bidi="hi-IN"/>
        </w:rPr>
        <w:t xml:space="preserve"> Szolgáltató Központ vonatkozásában az 1. melléklet, a Ceglédi Szolgáltató Központ vonatkozásában a 2. melléklet rögzíti.”</w:t>
      </w:r>
    </w:p>
    <w:p w:rsidR="001831FA" w:rsidRPr="000E4ADA" w:rsidRDefault="001831FA" w:rsidP="001831FA">
      <w:pPr>
        <w:suppressAutoHyphens/>
        <w:spacing w:before="240"/>
        <w:jc w:val="both"/>
        <w:rPr>
          <w:rFonts w:eastAsia="Noto Sans CJK SC Regular" w:cs="FreeSans"/>
          <w:kern w:val="2"/>
          <w:lang w:eastAsia="zh-CN" w:bidi="hi-IN"/>
        </w:rPr>
      </w:pPr>
      <w:r w:rsidRPr="000E4ADA">
        <w:rPr>
          <w:rFonts w:eastAsia="Noto Sans CJK SC Regular" w:cs="FreeSans"/>
          <w:kern w:val="2"/>
          <w:lang w:eastAsia="zh-CN" w:bidi="hi-IN"/>
        </w:rPr>
        <w:t xml:space="preserve">(2) A Ceglédi Többcélú Kistérségi Társulás által biztosított személyes gondoskodást nyújtó ellátásokról, azok igénybevételéről, valamint az ellátások térítési díjainak megállapításáról szóló 11/2014. (IV. 30.) önkormányzati rendelet 17. §-a </w:t>
      </w:r>
      <w:proofErr w:type="spellStart"/>
      <w:r w:rsidRPr="000E4ADA">
        <w:rPr>
          <w:rFonts w:eastAsia="Noto Sans CJK SC Regular" w:cs="FreeSans"/>
          <w:kern w:val="2"/>
          <w:lang w:eastAsia="zh-CN" w:bidi="hi-IN"/>
        </w:rPr>
        <w:t>a</w:t>
      </w:r>
      <w:proofErr w:type="spellEnd"/>
      <w:r w:rsidRPr="000E4ADA">
        <w:rPr>
          <w:rFonts w:eastAsia="Noto Sans CJK SC Regular" w:cs="FreeSans"/>
          <w:kern w:val="2"/>
          <w:lang w:eastAsia="zh-CN" w:bidi="hi-IN"/>
        </w:rPr>
        <w:t xml:space="preserve"> következő (1a) bekezdéssel egészül ki:</w:t>
      </w:r>
    </w:p>
    <w:p w:rsidR="001831FA" w:rsidRPr="000E4ADA" w:rsidRDefault="001831FA" w:rsidP="001831FA">
      <w:pPr>
        <w:suppressAutoHyphens/>
        <w:spacing w:before="240" w:after="240"/>
        <w:jc w:val="both"/>
        <w:rPr>
          <w:rFonts w:eastAsia="Noto Sans CJK SC Regular" w:cs="FreeSans"/>
          <w:kern w:val="2"/>
          <w:lang w:eastAsia="zh-CN" w:bidi="hi-IN"/>
        </w:rPr>
      </w:pPr>
      <w:r w:rsidRPr="000E4ADA">
        <w:rPr>
          <w:rFonts w:eastAsia="Noto Sans CJK SC Regular" w:cs="FreeSans"/>
          <w:kern w:val="2"/>
          <w:lang w:eastAsia="zh-CN" w:bidi="hi-IN"/>
        </w:rPr>
        <w:t>„(1a) Térítésmentesen kell biztosítani az ellátásokat azoknak, akiknek a jövedelme a szociális vetítési alap összegét nem éri el.”</w:t>
      </w:r>
    </w:p>
    <w:p w:rsidR="001831FA" w:rsidRPr="007E4A9D" w:rsidRDefault="001831FA" w:rsidP="001831FA">
      <w:pPr>
        <w:suppressAutoHyphens/>
        <w:spacing w:before="240" w:after="240"/>
        <w:jc w:val="center"/>
        <w:rPr>
          <w:rFonts w:eastAsia="Noto Sans CJK SC Regular" w:cs="FreeSans"/>
          <w:b/>
          <w:bCs/>
          <w:kern w:val="2"/>
          <w:lang w:eastAsia="zh-CN" w:bidi="hi-IN"/>
        </w:rPr>
      </w:pPr>
      <w:r w:rsidRPr="007E4A9D">
        <w:rPr>
          <w:rFonts w:eastAsia="Noto Sans CJK SC Regular" w:cs="FreeSans"/>
          <w:b/>
          <w:bCs/>
          <w:kern w:val="2"/>
          <w:lang w:eastAsia="zh-CN" w:bidi="hi-IN"/>
        </w:rPr>
        <w:t>2. §</w:t>
      </w:r>
    </w:p>
    <w:p w:rsidR="001831FA" w:rsidRPr="007E4A9D" w:rsidRDefault="001831FA" w:rsidP="001831FA">
      <w:pPr>
        <w:suppressAutoHyphens/>
        <w:jc w:val="both"/>
        <w:rPr>
          <w:rFonts w:eastAsia="Noto Sans CJK SC Regular" w:cs="FreeSans"/>
          <w:kern w:val="2"/>
          <w:lang w:eastAsia="zh-CN" w:bidi="hi-IN"/>
        </w:rPr>
      </w:pPr>
      <w:r w:rsidRPr="007E4A9D">
        <w:rPr>
          <w:rFonts w:eastAsia="Noto Sans CJK SC Regular" w:cs="FreeSans"/>
          <w:kern w:val="2"/>
          <w:lang w:eastAsia="zh-CN" w:bidi="hi-IN"/>
        </w:rPr>
        <w:t>(1) A Ceglédi Többcélú Kistérségi Társulás által biztosított személyes gondoskodást nyújtó ellátásokról, azok igénybevételéről, valamint az ellátások térítési díjainak megállapításáról szóló 11/2014. (IV. 30.) önkormányzati rendelet 1. melléklete helyébe az 1. melléklet lép.</w:t>
      </w:r>
    </w:p>
    <w:p w:rsidR="001831FA" w:rsidRPr="007E4A9D" w:rsidRDefault="001831FA" w:rsidP="001831FA">
      <w:pPr>
        <w:suppressAutoHyphens/>
        <w:spacing w:before="240"/>
        <w:jc w:val="both"/>
        <w:rPr>
          <w:rFonts w:eastAsia="Noto Sans CJK SC Regular" w:cs="FreeSans"/>
          <w:kern w:val="2"/>
          <w:lang w:eastAsia="zh-CN" w:bidi="hi-IN"/>
        </w:rPr>
      </w:pPr>
      <w:r w:rsidRPr="007E4A9D">
        <w:rPr>
          <w:rFonts w:eastAsia="Noto Sans CJK SC Regular" w:cs="FreeSans"/>
          <w:kern w:val="2"/>
          <w:lang w:eastAsia="zh-CN" w:bidi="hi-IN"/>
        </w:rPr>
        <w:t>(2) A Ceglédi Többcélú Kistérségi Társulás által biztosított személyes gondoskodást nyújtó ellátásokról, azok igénybevételéről, valamint az ellátások térítési díjainak megállapításáról szóló 11/2014. (IV. 30.) önkormányzati rendelet 2. melléklete helyébe a 2. melléklet lép.</w:t>
      </w:r>
    </w:p>
    <w:p w:rsidR="001831FA" w:rsidRPr="007E4A9D" w:rsidRDefault="001831FA" w:rsidP="001831FA">
      <w:pPr>
        <w:suppressAutoHyphens/>
        <w:spacing w:before="240" w:after="240"/>
        <w:jc w:val="center"/>
        <w:rPr>
          <w:rFonts w:eastAsia="Noto Sans CJK SC Regular" w:cs="FreeSans"/>
          <w:b/>
          <w:bCs/>
          <w:kern w:val="2"/>
          <w:lang w:eastAsia="zh-CN" w:bidi="hi-IN"/>
        </w:rPr>
      </w:pPr>
      <w:r w:rsidRPr="007E4A9D">
        <w:rPr>
          <w:rFonts w:eastAsia="Noto Sans CJK SC Regular" w:cs="FreeSans"/>
          <w:b/>
          <w:bCs/>
          <w:kern w:val="2"/>
          <w:lang w:eastAsia="zh-CN" w:bidi="hi-IN"/>
        </w:rPr>
        <w:lastRenderedPageBreak/>
        <w:t>3. §</w:t>
      </w:r>
    </w:p>
    <w:p w:rsidR="001831FA" w:rsidRPr="00FA1501" w:rsidRDefault="001831FA" w:rsidP="001831FA">
      <w:pPr>
        <w:autoSpaceDE w:val="0"/>
        <w:autoSpaceDN w:val="0"/>
        <w:adjustRightInd w:val="0"/>
        <w:jc w:val="both"/>
        <w:rPr>
          <w:sz w:val="23"/>
          <w:szCs w:val="23"/>
        </w:rPr>
      </w:pPr>
      <w:r w:rsidRPr="007E4A9D">
        <w:rPr>
          <w:rFonts w:eastAsia="Noto Sans CJK SC Regular" w:cs="FreeSans"/>
          <w:kern w:val="2"/>
          <w:lang w:eastAsia="zh-CN" w:bidi="hi-IN"/>
        </w:rPr>
        <w:t>Ez a rendelet 2025. július 1-jén lép hatályba.</w:t>
      </w:r>
    </w:p>
    <w:p w:rsidR="001831FA" w:rsidRPr="000F1489" w:rsidRDefault="001831FA" w:rsidP="001831FA">
      <w:pPr>
        <w:pStyle w:val="Default"/>
      </w:pPr>
    </w:p>
    <w:p w:rsidR="001831FA" w:rsidRPr="000F1489" w:rsidRDefault="001831FA" w:rsidP="001831FA">
      <w:pPr>
        <w:tabs>
          <w:tab w:val="left" w:pos="6804"/>
        </w:tabs>
        <w:jc w:val="both"/>
      </w:pPr>
      <w:r w:rsidRPr="000F1489">
        <w:t xml:space="preserve">Dr. </w:t>
      </w:r>
      <w:smartTag w:uri="urn:schemas-microsoft-com:office:smarttags" w:element="PersonName">
        <w:smartTagPr>
          <w:attr w:name="ProductID" w:val="Diósgyőri Gitta"/>
        </w:smartTagPr>
        <w:r w:rsidRPr="000F1489">
          <w:t>Diósgyőri Gitta</w:t>
        </w:r>
      </w:smartTag>
      <w:r>
        <w:t xml:space="preserve"> s. k.</w:t>
      </w:r>
      <w:r>
        <w:tab/>
        <w:t>Dr. Csáky András</w:t>
      </w:r>
      <w:r w:rsidRPr="000F1489">
        <w:t xml:space="preserve"> s</w:t>
      </w:r>
      <w:r>
        <w:t xml:space="preserve">. </w:t>
      </w:r>
      <w:r w:rsidRPr="000F1489">
        <w:t>k.</w:t>
      </w:r>
    </w:p>
    <w:p w:rsidR="001831FA" w:rsidRDefault="001831FA" w:rsidP="001831FA">
      <w:pPr>
        <w:tabs>
          <w:tab w:val="left" w:pos="7371"/>
        </w:tabs>
        <w:jc w:val="both"/>
      </w:pPr>
      <w:r>
        <w:t>címzetes fő</w:t>
      </w:r>
      <w:r w:rsidRPr="000F1489">
        <w:t>jegyző</w:t>
      </w:r>
      <w:r w:rsidRPr="000F1489">
        <w:tab/>
        <w:t>polgármester</w:t>
      </w:r>
    </w:p>
    <w:p w:rsidR="001831FA" w:rsidRPr="000F1489" w:rsidRDefault="001831FA" w:rsidP="001831FA">
      <w:pPr>
        <w:tabs>
          <w:tab w:val="left" w:pos="7371"/>
        </w:tabs>
        <w:jc w:val="center"/>
      </w:pPr>
      <w:r>
        <w:t>---------</w:t>
      </w:r>
    </w:p>
    <w:p w:rsidR="001831FA" w:rsidRPr="000F1489" w:rsidRDefault="001831FA" w:rsidP="001831FA">
      <w:pPr>
        <w:spacing w:before="120" w:after="120"/>
        <w:jc w:val="center"/>
        <w:rPr>
          <w:rFonts w:eastAsia="Calibri"/>
          <w:bCs/>
          <w:i/>
          <w:color w:val="000000"/>
          <w:lang w:eastAsia="en-US"/>
        </w:rPr>
      </w:pPr>
      <w:r w:rsidRPr="00421EE9">
        <w:rPr>
          <w:i/>
          <w:sz w:val="20"/>
          <w:szCs w:val="20"/>
        </w:rPr>
        <w:t>1</w:t>
      </w:r>
      <w:r w:rsidRPr="00421EE9">
        <w:rPr>
          <w:i/>
          <w:sz w:val="22"/>
          <w:szCs w:val="22"/>
        </w:rPr>
        <w:t>.</w:t>
      </w:r>
      <w:r w:rsidRPr="004F7724">
        <w:rPr>
          <w:i/>
          <w:sz w:val="22"/>
          <w:szCs w:val="22"/>
        </w:rPr>
        <w:t xml:space="preserve"> melléklet a …/</w:t>
      </w:r>
      <w:r>
        <w:rPr>
          <w:i/>
          <w:sz w:val="22"/>
          <w:szCs w:val="22"/>
        </w:rPr>
        <w:t>……</w:t>
      </w:r>
      <w:r w:rsidRPr="004F7724">
        <w:rPr>
          <w:i/>
          <w:sz w:val="22"/>
          <w:szCs w:val="22"/>
        </w:rPr>
        <w:t xml:space="preserve">. (…. </w:t>
      </w:r>
      <w:proofErr w:type="gramStart"/>
      <w:r w:rsidRPr="004F7724">
        <w:rPr>
          <w:i/>
          <w:sz w:val="22"/>
          <w:szCs w:val="22"/>
        </w:rPr>
        <w:t>….</w:t>
      </w:r>
      <w:proofErr w:type="gramEnd"/>
      <w:r w:rsidRPr="004F7724">
        <w:rPr>
          <w:i/>
          <w:sz w:val="22"/>
          <w:szCs w:val="22"/>
        </w:rPr>
        <w:t>) önkormányzati rendelethez</w:t>
      </w:r>
    </w:p>
    <w:p w:rsidR="001831FA" w:rsidRDefault="001831FA" w:rsidP="001831FA">
      <w:pPr>
        <w:widowControl w:val="0"/>
        <w:spacing w:before="120" w:after="120"/>
        <w:jc w:val="center"/>
        <w:rPr>
          <w:i/>
          <w:sz w:val="22"/>
          <w:szCs w:val="22"/>
        </w:rPr>
      </w:pPr>
      <w:r>
        <w:rPr>
          <w:i/>
          <w:sz w:val="22"/>
          <w:szCs w:val="22"/>
        </w:rPr>
        <w:t>„1</w:t>
      </w:r>
      <w:r w:rsidRPr="00D83228">
        <w:rPr>
          <w:i/>
          <w:sz w:val="22"/>
          <w:szCs w:val="22"/>
        </w:rPr>
        <w:t>. melléklet a 11/2014. (IV. 30.) önkormányzati rendelethez</w:t>
      </w:r>
    </w:p>
    <w:p w:rsidR="001831FA" w:rsidRDefault="001831FA" w:rsidP="001831FA">
      <w:pPr>
        <w:widowControl w:val="0"/>
        <w:spacing w:before="120" w:after="120"/>
        <w:jc w:val="center"/>
        <w:rPr>
          <w:i/>
          <w:sz w:val="22"/>
          <w:szCs w:val="22"/>
        </w:rPr>
      </w:pPr>
    </w:p>
    <w:p w:rsidR="001831FA" w:rsidRPr="003C6B70" w:rsidRDefault="001831FA" w:rsidP="001831FA">
      <w:pPr>
        <w:widowControl w:val="0"/>
        <w:jc w:val="center"/>
        <w:outlineLvl w:val="0"/>
        <w:rPr>
          <w:b/>
          <w:bCs/>
          <w:sz w:val="22"/>
          <w:szCs w:val="22"/>
        </w:rPr>
      </w:pPr>
      <w:r w:rsidRPr="003C6B70">
        <w:rPr>
          <w:b/>
          <w:bCs/>
          <w:sz w:val="22"/>
          <w:szCs w:val="22"/>
        </w:rPr>
        <w:t>A Ceglédi Többcélú Kistérségi Társulás Humán Szolgáltató Központjának</w:t>
      </w:r>
    </w:p>
    <w:p w:rsidR="001831FA" w:rsidRPr="003C6B70" w:rsidRDefault="001831FA" w:rsidP="001831FA">
      <w:pPr>
        <w:widowControl w:val="0"/>
        <w:jc w:val="center"/>
        <w:outlineLvl w:val="0"/>
        <w:rPr>
          <w:b/>
          <w:bCs/>
          <w:sz w:val="22"/>
          <w:szCs w:val="22"/>
        </w:rPr>
      </w:pPr>
      <w:r w:rsidRPr="003C6B70">
        <w:rPr>
          <w:b/>
          <w:bCs/>
          <w:sz w:val="22"/>
          <w:szCs w:val="22"/>
        </w:rPr>
        <w:t>(2740 Abony, Szilágyi Erzsébet u. 3.) intézményi térítési díjai</w:t>
      </w:r>
    </w:p>
    <w:p w:rsidR="001831FA" w:rsidRPr="003C6B70" w:rsidRDefault="001831FA" w:rsidP="001831FA">
      <w:pPr>
        <w:widowControl w:val="0"/>
        <w:spacing w:before="120"/>
        <w:jc w:val="both"/>
        <w:outlineLvl w:val="0"/>
        <w:rPr>
          <w:b/>
          <w:bCs/>
          <w:sz w:val="22"/>
          <w:szCs w:val="22"/>
        </w:rPr>
      </w:pPr>
      <w:r w:rsidRPr="003C6B70">
        <w:rPr>
          <w:b/>
          <w:bCs/>
          <w:sz w:val="22"/>
          <w:szCs w:val="22"/>
        </w:rPr>
        <w:t xml:space="preserve">1. Az időskorúak </w:t>
      </w:r>
      <w:r>
        <w:rPr>
          <w:b/>
          <w:bCs/>
          <w:sz w:val="22"/>
          <w:szCs w:val="22"/>
        </w:rPr>
        <w:t>nappali ellátása:</w:t>
      </w:r>
    </w:p>
    <w:p w:rsidR="001831FA" w:rsidRPr="003C6B70" w:rsidRDefault="001831FA" w:rsidP="001831FA">
      <w:pPr>
        <w:widowControl w:val="0"/>
        <w:spacing w:before="120"/>
        <w:ind w:firstLine="284"/>
        <w:jc w:val="both"/>
        <w:outlineLvl w:val="0"/>
        <w:rPr>
          <w:bCs/>
          <w:sz w:val="22"/>
          <w:szCs w:val="22"/>
        </w:rPr>
      </w:pPr>
      <w:r w:rsidRPr="003C6B70">
        <w:rPr>
          <w:bCs/>
          <w:sz w:val="22"/>
          <w:szCs w:val="22"/>
        </w:rPr>
        <w:t xml:space="preserve">Az időskorúak </w:t>
      </w:r>
      <w:r>
        <w:rPr>
          <w:bCs/>
          <w:sz w:val="22"/>
          <w:szCs w:val="22"/>
        </w:rPr>
        <w:t>nappali ellátásának</w:t>
      </w:r>
      <w:r w:rsidRPr="003C6B70">
        <w:rPr>
          <w:bCs/>
          <w:sz w:val="22"/>
          <w:szCs w:val="22"/>
        </w:rPr>
        <w:t xml:space="preserve"> intézményi térítési díja</w:t>
      </w:r>
      <w:r>
        <w:rPr>
          <w:bCs/>
          <w:sz w:val="22"/>
          <w:szCs w:val="22"/>
        </w:rPr>
        <w:t xml:space="preserve"> (étkezés nélkül)</w:t>
      </w:r>
      <w:r w:rsidRPr="003C6B70">
        <w:rPr>
          <w:bCs/>
          <w:sz w:val="22"/>
          <w:szCs w:val="22"/>
        </w:rPr>
        <w:t xml:space="preserve">: </w:t>
      </w:r>
      <w:r w:rsidRPr="00B9391D">
        <w:rPr>
          <w:b/>
          <w:bCs/>
          <w:sz w:val="22"/>
          <w:szCs w:val="22"/>
        </w:rPr>
        <w:t>200,- Ft/nap/fő</w:t>
      </w:r>
    </w:p>
    <w:p w:rsidR="001831FA" w:rsidRPr="003C6B70" w:rsidRDefault="001831FA" w:rsidP="001831FA">
      <w:pPr>
        <w:widowControl w:val="0"/>
        <w:spacing w:before="120"/>
        <w:outlineLvl w:val="0"/>
        <w:rPr>
          <w:b/>
          <w:bCs/>
          <w:sz w:val="22"/>
          <w:szCs w:val="22"/>
        </w:rPr>
      </w:pPr>
      <w:smartTag w:uri="urn:schemas-microsoft-com:office:smarttags" w:element="metricconverter">
        <w:smartTagPr>
          <w:attr w:name="ProductID" w:val="2. A"/>
        </w:smartTagPr>
        <w:r w:rsidRPr="003C6B70">
          <w:rPr>
            <w:b/>
            <w:bCs/>
            <w:sz w:val="22"/>
            <w:szCs w:val="22"/>
          </w:rPr>
          <w:t>2. A</w:t>
        </w:r>
      </w:smartTag>
      <w:r w:rsidRPr="003C6B70">
        <w:rPr>
          <w:b/>
          <w:bCs/>
          <w:sz w:val="22"/>
          <w:szCs w:val="22"/>
        </w:rPr>
        <w:t xml:space="preserve"> házi segítségnyújtás:</w:t>
      </w:r>
    </w:p>
    <w:p w:rsidR="001831FA" w:rsidRPr="003C6B70" w:rsidRDefault="001831FA" w:rsidP="001831FA">
      <w:pPr>
        <w:widowControl w:val="0"/>
        <w:spacing w:before="120"/>
        <w:ind w:left="284"/>
        <w:outlineLvl w:val="0"/>
        <w:rPr>
          <w:sz w:val="22"/>
          <w:szCs w:val="22"/>
        </w:rPr>
      </w:pPr>
      <w:r w:rsidRPr="003C6B70">
        <w:rPr>
          <w:bCs/>
          <w:sz w:val="22"/>
          <w:szCs w:val="22"/>
        </w:rPr>
        <w:t xml:space="preserve">A házi </w:t>
      </w:r>
      <w:r w:rsidRPr="007B2372">
        <w:rPr>
          <w:bCs/>
          <w:sz w:val="22"/>
          <w:szCs w:val="22"/>
        </w:rPr>
        <w:t>segítségnyújtás (szociális segítés, személyi gondozás) intézményi</w:t>
      </w:r>
      <w:r w:rsidRPr="003C6B70">
        <w:rPr>
          <w:bCs/>
          <w:sz w:val="22"/>
          <w:szCs w:val="22"/>
        </w:rPr>
        <w:t xml:space="preserve"> térítési díja: </w:t>
      </w:r>
      <w:r>
        <w:rPr>
          <w:b/>
          <w:bCs/>
          <w:sz w:val="22"/>
          <w:szCs w:val="22"/>
        </w:rPr>
        <w:t>1500</w:t>
      </w:r>
      <w:r w:rsidRPr="003C6B70">
        <w:rPr>
          <w:b/>
          <w:sz w:val="22"/>
          <w:szCs w:val="22"/>
        </w:rPr>
        <w:t>,- Ft/óra</w:t>
      </w:r>
    </w:p>
    <w:p w:rsidR="001831FA" w:rsidRPr="003C6B70" w:rsidRDefault="001831FA" w:rsidP="001831FA">
      <w:pPr>
        <w:widowControl w:val="0"/>
        <w:spacing w:before="120"/>
        <w:outlineLvl w:val="0"/>
        <w:rPr>
          <w:b/>
          <w:bCs/>
          <w:sz w:val="22"/>
          <w:szCs w:val="22"/>
        </w:rPr>
      </w:pPr>
      <w:r w:rsidRPr="003C6B70">
        <w:rPr>
          <w:b/>
          <w:bCs/>
          <w:sz w:val="22"/>
          <w:szCs w:val="22"/>
        </w:rPr>
        <w:t>3. Szociális étkeztetés:</w:t>
      </w:r>
    </w:p>
    <w:p w:rsidR="001831FA" w:rsidRPr="003C6B70" w:rsidRDefault="001831FA" w:rsidP="001831FA">
      <w:pPr>
        <w:widowControl w:val="0"/>
        <w:spacing w:before="120"/>
        <w:jc w:val="both"/>
        <w:outlineLvl w:val="0"/>
        <w:rPr>
          <w:sz w:val="22"/>
          <w:szCs w:val="22"/>
        </w:rPr>
      </w:pPr>
      <w:r w:rsidRPr="003C6B70">
        <w:rPr>
          <w:bCs/>
          <w:sz w:val="22"/>
          <w:szCs w:val="22"/>
        </w:rPr>
        <w:t>3.1. A szociális étkeztetés intézményi térítési díja:</w:t>
      </w:r>
      <w:r w:rsidRPr="003C6B70">
        <w:rPr>
          <w:sz w:val="22"/>
          <w:szCs w:val="22"/>
        </w:rPr>
        <w:t xml:space="preserve"> </w:t>
      </w:r>
      <w:r>
        <w:rPr>
          <w:b/>
          <w:sz w:val="22"/>
          <w:szCs w:val="22"/>
        </w:rPr>
        <w:t>1300</w:t>
      </w:r>
      <w:r w:rsidRPr="003C6B70">
        <w:rPr>
          <w:b/>
          <w:sz w:val="22"/>
          <w:szCs w:val="22"/>
        </w:rPr>
        <w:t>,- Ft/nap</w:t>
      </w:r>
    </w:p>
    <w:p w:rsidR="001831FA" w:rsidRPr="003C6B70" w:rsidRDefault="001831FA" w:rsidP="001831FA">
      <w:pPr>
        <w:widowControl w:val="0"/>
        <w:spacing w:before="120"/>
        <w:outlineLvl w:val="0"/>
        <w:rPr>
          <w:sz w:val="22"/>
          <w:szCs w:val="22"/>
        </w:rPr>
      </w:pPr>
      <w:r w:rsidRPr="003C6B70">
        <w:rPr>
          <w:bCs/>
          <w:sz w:val="22"/>
          <w:szCs w:val="22"/>
        </w:rPr>
        <w:t>3.</w:t>
      </w:r>
      <w:r>
        <w:rPr>
          <w:bCs/>
          <w:sz w:val="22"/>
          <w:szCs w:val="22"/>
        </w:rPr>
        <w:t>2</w:t>
      </w:r>
      <w:r w:rsidRPr="003C6B70">
        <w:rPr>
          <w:bCs/>
          <w:sz w:val="22"/>
          <w:szCs w:val="22"/>
        </w:rPr>
        <w:t xml:space="preserve">. Az étel házhozszállítás </w:t>
      </w:r>
      <w:r>
        <w:rPr>
          <w:bCs/>
          <w:sz w:val="22"/>
          <w:szCs w:val="22"/>
        </w:rPr>
        <w:t xml:space="preserve">intézményi </w:t>
      </w:r>
      <w:r w:rsidRPr="003C6B70">
        <w:rPr>
          <w:bCs/>
          <w:sz w:val="22"/>
          <w:szCs w:val="22"/>
        </w:rPr>
        <w:t>térítési díja</w:t>
      </w:r>
      <w:r w:rsidRPr="00E973B8">
        <w:rPr>
          <w:bCs/>
          <w:sz w:val="22"/>
          <w:szCs w:val="22"/>
        </w:rPr>
        <w:t>:</w:t>
      </w:r>
      <w:r w:rsidRPr="00E973B8">
        <w:rPr>
          <w:sz w:val="22"/>
          <w:szCs w:val="22"/>
        </w:rPr>
        <w:t xml:space="preserve"> </w:t>
      </w:r>
      <w:r w:rsidRPr="00E973B8">
        <w:rPr>
          <w:b/>
          <w:sz w:val="22"/>
          <w:szCs w:val="22"/>
        </w:rPr>
        <w:t>300</w:t>
      </w:r>
      <w:r w:rsidRPr="003C6B70">
        <w:rPr>
          <w:b/>
          <w:sz w:val="22"/>
          <w:szCs w:val="22"/>
        </w:rPr>
        <w:t>,- Ft/nap</w:t>
      </w:r>
    </w:p>
    <w:p w:rsidR="001831FA" w:rsidRPr="003C6B70" w:rsidRDefault="001831FA" w:rsidP="001831FA">
      <w:pPr>
        <w:widowControl w:val="0"/>
        <w:spacing w:before="120"/>
        <w:jc w:val="both"/>
        <w:outlineLvl w:val="0"/>
        <w:rPr>
          <w:b/>
          <w:bCs/>
          <w:sz w:val="22"/>
          <w:szCs w:val="22"/>
        </w:rPr>
      </w:pPr>
      <w:r w:rsidRPr="003C6B70">
        <w:rPr>
          <w:b/>
          <w:bCs/>
          <w:sz w:val="22"/>
          <w:szCs w:val="22"/>
        </w:rPr>
        <w:t>4. Támogató szolgálat:</w:t>
      </w:r>
    </w:p>
    <w:p w:rsidR="001831FA" w:rsidRPr="003C6B70" w:rsidRDefault="001831FA" w:rsidP="001831FA">
      <w:pPr>
        <w:widowControl w:val="0"/>
        <w:spacing w:before="120"/>
        <w:outlineLvl w:val="0"/>
        <w:rPr>
          <w:sz w:val="22"/>
          <w:szCs w:val="22"/>
        </w:rPr>
      </w:pPr>
      <w:r w:rsidRPr="003C6B70">
        <w:rPr>
          <w:bCs/>
          <w:sz w:val="22"/>
          <w:szCs w:val="22"/>
        </w:rPr>
        <w:t>4.1. A személyi segítés intézményi térítési díja:</w:t>
      </w:r>
      <w:r w:rsidRPr="003C6B70">
        <w:rPr>
          <w:sz w:val="22"/>
          <w:szCs w:val="22"/>
        </w:rPr>
        <w:t xml:space="preserve"> </w:t>
      </w:r>
      <w:r w:rsidRPr="00E973B8">
        <w:rPr>
          <w:b/>
          <w:sz w:val="22"/>
          <w:szCs w:val="22"/>
        </w:rPr>
        <w:t>690</w:t>
      </w:r>
      <w:r w:rsidRPr="003C6B70">
        <w:rPr>
          <w:b/>
          <w:sz w:val="22"/>
          <w:szCs w:val="22"/>
        </w:rPr>
        <w:t>,- Ft/óra</w:t>
      </w:r>
    </w:p>
    <w:p w:rsidR="001831FA" w:rsidRDefault="001831FA" w:rsidP="001831FA">
      <w:pPr>
        <w:keepNext/>
        <w:numPr>
          <w:ilvl w:val="1"/>
          <w:numId w:val="1"/>
        </w:numPr>
        <w:spacing w:before="240" w:after="60"/>
        <w:ind w:left="426" w:hanging="426"/>
        <w:jc w:val="both"/>
        <w:outlineLvl w:val="1"/>
        <w:rPr>
          <w:bCs/>
          <w:iCs/>
          <w:sz w:val="22"/>
          <w:szCs w:val="22"/>
          <w:shd w:val="clear" w:color="auto" w:fill="FFFFFF"/>
        </w:rPr>
      </w:pPr>
      <w:r w:rsidRPr="003C6B70">
        <w:rPr>
          <w:iCs/>
          <w:sz w:val="22"/>
          <w:szCs w:val="22"/>
        </w:rPr>
        <w:t xml:space="preserve">A támogató szolgálat – gépkocsi használat, szállítás díja </w:t>
      </w:r>
      <w:r w:rsidRPr="003C6B70">
        <w:rPr>
          <w:bCs/>
          <w:sz w:val="22"/>
          <w:szCs w:val="22"/>
        </w:rPr>
        <w:t xml:space="preserve">a szociális igazgatásról és szociális ellátásokról szóló 1993. évi III. törvény (a továbbiakban: </w:t>
      </w:r>
      <w:proofErr w:type="spellStart"/>
      <w:r w:rsidRPr="003C6B70">
        <w:rPr>
          <w:bCs/>
          <w:sz w:val="22"/>
          <w:szCs w:val="22"/>
        </w:rPr>
        <w:t>Szoc</w:t>
      </w:r>
      <w:proofErr w:type="spellEnd"/>
      <w:r w:rsidRPr="003C6B70">
        <w:rPr>
          <w:bCs/>
          <w:sz w:val="22"/>
          <w:szCs w:val="22"/>
        </w:rPr>
        <w:t xml:space="preserve">. tv.) </w:t>
      </w:r>
      <w:r w:rsidRPr="003C6B70">
        <w:rPr>
          <w:bCs/>
          <w:iCs/>
          <w:sz w:val="22"/>
          <w:szCs w:val="22"/>
          <w:shd w:val="clear" w:color="auto" w:fill="FFFFFF"/>
        </w:rPr>
        <w:t>65/C. § (4) bekezdésében meghatározott szociálisan rászorultnak minősülő súlyosan fogyatékos személy esetén:</w:t>
      </w:r>
    </w:p>
    <w:p w:rsidR="001831FA" w:rsidRDefault="001831FA" w:rsidP="001831FA">
      <w:pPr>
        <w:keepNext/>
        <w:spacing w:before="240" w:after="60"/>
        <w:ind w:left="284"/>
        <w:jc w:val="both"/>
        <w:outlineLvl w:val="1"/>
        <w:rPr>
          <w:b/>
          <w:iCs/>
          <w:sz w:val="22"/>
          <w:szCs w:val="22"/>
        </w:rPr>
      </w:pPr>
      <w:r w:rsidRPr="00551F5A">
        <w:rPr>
          <w:iCs/>
          <w:sz w:val="22"/>
          <w:szCs w:val="22"/>
        </w:rPr>
        <w:t xml:space="preserve">A gépkocsi használat, szállítás intézményi térítési díja: </w:t>
      </w:r>
      <w:r w:rsidRPr="00551F5A">
        <w:rPr>
          <w:b/>
          <w:iCs/>
          <w:sz w:val="22"/>
          <w:szCs w:val="22"/>
        </w:rPr>
        <w:t>170 Ft/km.</w:t>
      </w:r>
    </w:p>
    <w:p w:rsidR="001831FA" w:rsidRPr="003C6B70" w:rsidRDefault="001831FA" w:rsidP="001831FA">
      <w:pPr>
        <w:widowControl w:val="0"/>
        <w:spacing w:before="240" w:after="120"/>
        <w:jc w:val="both"/>
        <w:rPr>
          <w:sz w:val="22"/>
          <w:szCs w:val="22"/>
          <w:shd w:val="clear" w:color="auto" w:fill="FFFFFF"/>
        </w:rPr>
      </w:pPr>
      <w:r w:rsidRPr="003C6B70">
        <w:rPr>
          <w:bCs/>
          <w:sz w:val="22"/>
          <w:szCs w:val="22"/>
        </w:rPr>
        <w:t>4.</w:t>
      </w:r>
      <w:r>
        <w:rPr>
          <w:bCs/>
          <w:sz w:val="22"/>
          <w:szCs w:val="22"/>
        </w:rPr>
        <w:t>3.</w:t>
      </w:r>
      <w:r w:rsidRPr="003C6B70">
        <w:rPr>
          <w:bCs/>
          <w:sz w:val="22"/>
          <w:szCs w:val="22"/>
        </w:rPr>
        <w:t xml:space="preserve"> A </w:t>
      </w:r>
      <w:proofErr w:type="spellStart"/>
      <w:r w:rsidRPr="003C6B70">
        <w:rPr>
          <w:sz w:val="22"/>
          <w:szCs w:val="22"/>
          <w:shd w:val="clear" w:color="auto" w:fill="FFFFFF"/>
        </w:rPr>
        <w:t>Szoc</w:t>
      </w:r>
      <w:proofErr w:type="spellEnd"/>
      <w:r w:rsidRPr="003C6B70">
        <w:rPr>
          <w:sz w:val="22"/>
          <w:szCs w:val="22"/>
          <w:shd w:val="clear" w:color="auto" w:fill="FFFFFF"/>
        </w:rPr>
        <w:t xml:space="preserve"> tv. 65/C. § (4) bekezdésében meghatározott nem fogyatékos személy esetén:</w:t>
      </w:r>
    </w:p>
    <w:p w:rsidR="001831FA" w:rsidRPr="003C6B70" w:rsidRDefault="001831FA" w:rsidP="001831FA">
      <w:pPr>
        <w:widowControl w:val="0"/>
        <w:ind w:left="426"/>
        <w:contextualSpacing/>
        <w:jc w:val="both"/>
        <w:rPr>
          <w:i/>
          <w:sz w:val="22"/>
          <w:szCs w:val="22"/>
        </w:rPr>
      </w:pPr>
      <w:r w:rsidRPr="003C6B70">
        <w:rPr>
          <w:sz w:val="22"/>
          <w:szCs w:val="22"/>
          <w:shd w:val="clear" w:color="auto" w:fill="FFFFFF"/>
        </w:rPr>
        <w:t>4.</w:t>
      </w:r>
      <w:r>
        <w:rPr>
          <w:sz w:val="22"/>
          <w:szCs w:val="22"/>
          <w:shd w:val="clear" w:color="auto" w:fill="FFFFFF"/>
        </w:rPr>
        <w:t>3</w:t>
      </w:r>
      <w:r w:rsidRPr="003C6B70">
        <w:rPr>
          <w:sz w:val="22"/>
          <w:szCs w:val="22"/>
          <w:shd w:val="clear" w:color="auto" w:fill="FFFFFF"/>
        </w:rPr>
        <w:t xml:space="preserve">.1. </w:t>
      </w:r>
      <w:r w:rsidRPr="00551F5A">
        <w:rPr>
          <w:iCs/>
          <w:sz w:val="22"/>
          <w:szCs w:val="22"/>
        </w:rPr>
        <w:t>A gépkocsi használat, szállítás intézményi térítési díja</w:t>
      </w:r>
      <w:r w:rsidRPr="003C6B70">
        <w:rPr>
          <w:sz w:val="22"/>
          <w:szCs w:val="22"/>
          <w:shd w:val="clear" w:color="auto" w:fill="FFFFFF"/>
        </w:rPr>
        <w:t xml:space="preserve"> Abony város közigazgatási területén belül: </w:t>
      </w:r>
      <w:r>
        <w:rPr>
          <w:b/>
          <w:sz w:val="22"/>
          <w:szCs w:val="22"/>
          <w:shd w:val="clear" w:color="auto" w:fill="FFFFFF"/>
        </w:rPr>
        <w:t>420</w:t>
      </w:r>
      <w:r w:rsidRPr="003C6B70">
        <w:rPr>
          <w:b/>
          <w:sz w:val="22"/>
          <w:szCs w:val="22"/>
          <w:shd w:val="clear" w:color="auto" w:fill="FFFFFF"/>
        </w:rPr>
        <w:t xml:space="preserve"> Ft/km</w:t>
      </w:r>
    </w:p>
    <w:p w:rsidR="001831FA" w:rsidRDefault="001831FA" w:rsidP="001831FA">
      <w:pPr>
        <w:widowControl w:val="0"/>
        <w:spacing w:before="120" w:after="120"/>
        <w:ind w:left="426"/>
        <w:rPr>
          <w:i/>
          <w:sz w:val="22"/>
          <w:szCs w:val="22"/>
        </w:rPr>
      </w:pPr>
      <w:r w:rsidRPr="003C6B70">
        <w:rPr>
          <w:sz w:val="22"/>
          <w:szCs w:val="22"/>
          <w:shd w:val="clear" w:color="auto" w:fill="FFFFFF"/>
        </w:rPr>
        <w:t>4.</w:t>
      </w:r>
      <w:r>
        <w:rPr>
          <w:sz w:val="22"/>
          <w:szCs w:val="22"/>
          <w:shd w:val="clear" w:color="auto" w:fill="FFFFFF"/>
        </w:rPr>
        <w:t>3</w:t>
      </w:r>
      <w:r w:rsidRPr="003C6B70">
        <w:rPr>
          <w:sz w:val="22"/>
          <w:szCs w:val="22"/>
          <w:shd w:val="clear" w:color="auto" w:fill="FFFFFF"/>
        </w:rPr>
        <w:t xml:space="preserve">.2. </w:t>
      </w:r>
      <w:r w:rsidRPr="00551F5A">
        <w:rPr>
          <w:iCs/>
          <w:sz w:val="22"/>
          <w:szCs w:val="22"/>
        </w:rPr>
        <w:t>A gépkocsi használat, szállítás intézményi térítési díja</w:t>
      </w:r>
      <w:r w:rsidRPr="003C6B70">
        <w:rPr>
          <w:sz w:val="22"/>
          <w:szCs w:val="22"/>
          <w:shd w:val="clear" w:color="auto" w:fill="FFFFFF"/>
        </w:rPr>
        <w:t xml:space="preserve"> Abony város közigazgatási területén kívül: </w:t>
      </w:r>
      <w:r>
        <w:rPr>
          <w:b/>
          <w:sz w:val="22"/>
          <w:szCs w:val="22"/>
          <w:shd w:val="clear" w:color="auto" w:fill="FFFFFF"/>
        </w:rPr>
        <w:t>340</w:t>
      </w:r>
      <w:r w:rsidRPr="003C6B70">
        <w:rPr>
          <w:b/>
          <w:sz w:val="22"/>
          <w:szCs w:val="22"/>
          <w:shd w:val="clear" w:color="auto" w:fill="FFFFFF"/>
        </w:rPr>
        <w:t xml:space="preserve"> Ft/km</w:t>
      </w:r>
      <w:r w:rsidRPr="003C6B70">
        <w:rPr>
          <w:sz w:val="22"/>
          <w:szCs w:val="22"/>
          <w:shd w:val="clear" w:color="auto" w:fill="FFFFFF"/>
        </w:rPr>
        <w:t>”</w:t>
      </w:r>
    </w:p>
    <w:p w:rsidR="001831FA" w:rsidRPr="000F1489" w:rsidRDefault="001831FA" w:rsidP="001831FA">
      <w:pPr>
        <w:tabs>
          <w:tab w:val="left" w:pos="7371"/>
        </w:tabs>
        <w:jc w:val="center"/>
      </w:pPr>
      <w:r>
        <w:t>---------</w:t>
      </w:r>
    </w:p>
    <w:p w:rsidR="001831FA" w:rsidRDefault="001831FA" w:rsidP="001831FA">
      <w:pPr>
        <w:widowControl w:val="0"/>
        <w:spacing w:before="120" w:after="120"/>
        <w:jc w:val="center"/>
        <w:rPr>
          <w:i/>
          <w:sz w:val="22"/>
          <w:szCs w:val="22"/>
        </w:rPr>
      </w:pPr>
    </w:p>
    <w:p w:rsidR="001831FA" w:rsidRDefault="001831FA" w:rsidP="001831FA">
      <w:pPr>
        <w:widowControl w:val="0"/>
        <w:spacing w:before="120" w:after="120"/>
        <w:jc w:val="center"/>
        <w:rPr>
          <w:i/>
          <w:sz w:val="22"/>
          <w:szCs w:val="22"/>
        </w:rPr>
      </w:pPr>
    </w:p>
    <w:p w:rsidR="001831FA" w:rsidRPr="000F1489" w:rsidRDefault="001831FA" w:rsidP="001831FA">
      <w:pPr>
        <w:widowControl w:val="0"/>
        <w:spacing w:before="120" w:after="120"/>
        <w:jc w:val="center"/>
        <w:rPr>
          <w:rFonts w:eastAsia="Calibri"/>
          <w:bCs/>
          <w:i/>
          <w:color w:val="000000"/>
          <w:lang w:eastAsia="en-US"/>
        </w:rPr>
      </w:pPr>
      <w:r>
        <w:rPr>
          <w:i/>
          <w:sz w:val="22"/>
          <w:szCs w:val="22"/>
        </w:rPr>
        <w:br w:type="page"/>
      </w:r>
      <w:r>
        <w:rPr>
          <w:i/>
          <w:sz w:val="22"/>
          <w:szCs w:val="22"/>
        </w:rPr>
        <w:lastRenderedPageBreak/>
        <w:t>2</w:t>
      </w:r>
      <w:r w:rsidRPr="004F7724">
        <w:rPr>
          <w:i/>
          <w:sz w:val="22"/>
          <w:szCs w:val="22"/>
        </w:rPr>
        <w:t>. melléklet a …/</w:t>
      </w:r>
      <w:r>
        <w:rPr>
          <w:i/>
          <w:sz w:val="22"/>
          <w:szCs w:val="22"/>
        </w:rPr>
        <w:t>……</w:t>
      </w:r>
      <w:r w:rsidRPr="004F7724">
        <w:rPr>
          <w:i/>
          <w:sz w:val="22"/>
          <w:szCs w:val="22"/>
        </w:rPr>
        <w:t xml:space="preserve">. (…. </w:t>
      </w:r>
      <w:proofErr w:type="gramStart"/>
      <w:r w:rsidRPr="004F7724">
        <w:rPr>
          <w:i/>
          <w:sz w:val="22"/>
          <w:szCs w:val="22"/>
        </w:rPr>
        <w:t>….</w:t>
      </w:r>
      <w:proofErr w:type="gramEnd"/>
      <w:r w:rsidRPr="004F7724">
        <w:rPr>
          <w:i/>
          <w:sz w:val="22"/>
          <w:szCs w:val="22"/>
        </w:rPr>
        <w:t>) önkormányzati rendelethez</w:t>
      </w:r>
    </w:p>
    <w:p w:rsidR="001831FA" w:rsidRDefault="001831FA" w:rsidP="001831FA">
      <w:pPr>
        <w:widowControl w:val="0"/>
        <w:spacing w:before="120" w:after="120"/>
        <w:jc w:val="center"/>
        <w:rPr>
          <w:i/>
          <w:sz w:val="22"/>
          <w:szCs w:val="22"/>
        </w:rPr>
      </w:pPr>
      <w:r>
        <w:rPr>
          <w:i/>
          <w:sz w:val="22"/>
          <w:szCs w:val="22"/>
        </w:rPr>
        <w:t>„2</w:t>
      </w:r>
      <w:r w:rsidRPr="00D83228">
        <w:rPr>
          <w:i/>
          <w:sz w:val="22"/>
          <w:szCs w:val="22"/>
        </w:rPr>
        <w:t>. melléklet a 11/2014. (IV. 30.) önkormányzati rendelethez</w:t>
      </w:r>
    </w:p>
    <w:p w:rsidR="001831FA" w:rsidRPr="00D83228" w:rsidRDefault="001831FA" w:rsidP="001831FA">
      <w:pPr>
        <w:widowControl w:val="0"/>
        <w:spacing w:before="120" w:after="120"/>
        <w:jc w:val="center"/>
        <w:rPr>
          <w:i/>
          <w:sz w:val="22"/>
          <w:szCs w:val="22"/>
        </w:rPr>
      </w:pPr>
    </w:p>
    <w:p w:rsidR="001831FA" w:rsidRPr="00AC5342" w:rsidRDefault="001831FA" w:rsidP="001831FA">
      <w:pPr>
        <w:widowControl w:val="0"/>
        <w:jc w:val="center"/>
        <w:rPr>
          <w:b/>
          <w:sz w:val="22"/>
          <w:szCs w:val="22"/>
        </w:rPr>
      </w:pPr>
      <w:r w:rsidRPr="00AC5342">
        <w:rPr>
          <w:b/>
          <w:sz w:val="22"/>
          <w:szCs w:val="22"/>
        </w:rPr>
        <w:t>A Ceglédi Kistérségi Szociális Szolgáltató és Gyermekjóléti Központ</w:t>
      </w:r>
    </w:p>
    <w:p w:rsidR="001831FA" w:rsidRPr="00AC5342" w:rsidRDefault="001831FA" w:rsidP="001831FA">
      <w:pPr>
        <w:widowControl w:val="0"/>
        <w:jc w:val="center"/>
        <w:rPr>
          <w:b/>
          <w:sz w:val="22"/>
          <w:szCs w:val="22"/>
        </w:rPr>
      </w:pPr>
      <w:r w:rsidRPr="00AC5342">
        <w:rPr>
          <w:b/>
          <w:sz w:val="22"/>
          <w:szCs w:val="22"/>
        </w:rPr>
        <w:t>(2700 Cegléd, Bajcsy- Zsilinszky út 1.) intézményi térítési díjai:</w:t>
      </w:r>
    </w:p>
    <w:p w:rsidR="001831FA" w:rsidRPr="00AC5342" w:rsidRDefault="001831FA" w:rsidP="001831FA">
      <w:pPr>
        <w:widowControl w:val="0"/>
        <w:spacing w:before="120"/>
        <w:jc w:val="both"/>
        <w:outlineLvl w:val="0"/>
        <w:rPr>
          <w:b/>
          <w:bCs/>
          <w:sz w:val="22"/>
          <w:szCs w:val="22"/>
        </w:rPr>
      </w:pPr>
      <w:r w:rsidRPr="00AC5342">
        <w:rPr>
          <w:b/>
          <w:bCs/>
          <w:sz w:val="22"/>
          <w:szCs w:val="22"/>
        </w:rPr>
        <w:t>1. Az idősek otthona:</w:t>
      </w:r>
    </w:p>
    <w:p w:rsidR="001831FA" w:rsidRPr="00AC5342" w:rsidRDefault="001831FA" w:rsidP="001831FA">
      <w:pPr>
        <w:widowControl w:val="0"/>
        <w:spacing w:before="120" w:after="120"/>
        <w:ind w:left="284"/>
        <w:jc w:val="both"/>
        <w:outlineLvl w:val="0"/>
        <w:rPr>
          <w:b/>
          <w:bCs/>
          <w:sz w:val="22"/>
          <w:szCs w:val="22"/>
        </w:rPr>
      </w:pPr>
      <w:r w:rsidRPr="00AC5342">
        <w:rPr>
          <w:bCs/>
          <w:sz w:val="22"/>
          <w:szCs w:val="22"/>
        </w:rPr>
        <w:t xml:space="preserve">1.1. </w:t>
      </w:r>
      <w:r w:rsidRPr="00AC5342">
        <w:rPr>
          <w:sz w:val="22"/>
          <w:szCs w:val="22"/>
        </w:rPr>
        <w:t xml:space="preserve">átlagos ápolást, gondozást igénylő személy ellátása, </w:t>
      </w:r>
      <w:proofErr w:type="spellStart"/>
      <w:r w:rsidRPr="00AC5342">
        <w:rPr>
          <w:sz w:val="22"/>
          <w:szCs w:val="22"/>
        </w:rPr>
        <w:t>demens</w:t>
      </w:r>
      <w:proofErr w:type="spellEnd"/>
      <w:r w:rsidRPr="00AC5342">
        <w:rPr>
          <w:sz w:val="22"/>
          <w:szCs w:val="22"/>
        </w:rPr>
        <w:t xml:space="preserve"> betegek bentlakásos intézményi ellátása,</w:t>
      </w:r>
      <w:r w:rsidRPr="00AC5342">
        <w:rPr>
          <w:bCs/>
          <w:sz w:val="22"/>
          <w:szCs w:val="22"/>
        </w:rPr>
        <w:t xml:space="preserve"> </w:t>
      </w:r>
      <w:r w:rsidRPr="00AC5342">
        <w:rPr>
          <w:sz w:val="22"/>
          <w:szCs w:val="22"/>
        </w:rPr>
        <w:t>emelt színvonalú bentlakásos ellátása</w:t>
      </w:r>
      <w:r w:rsidRPr="00AC5342">
        <w:rPr>
          <w:b/>
          <w:bCs/>
          <w:sz w:val="22"/>
          <w:szCs w:val="22"/>
        </w:rPr>
        <w:t>:</w:t>
      </w:r>
      <w:r w:rsidRPr="00AC5342">
        <w:rPr>
          <w:b/>
          <w:sz w:val="22"/>
          <w:szCs w:val="22"/>
        </w:rPr>
        <w:t xml:space="preserve"> </w:t>
      </w:r>
      <w:r>
        <w:rPr>
          <w:b/>
          <w:sz w:val="22"/>
          <w:szCs w:val="22"/>
        </w:rPr>
        <w:t>8.0</w:t>
      </w:r>
      <w:r w:rsidRPr="00E968AA">
        <w:rPr>
          <w:b/>
          <w:sz w:val="22"/>
          <w:szCs w:val="22"/>
        </w:rPr>
        <w:t>00,- Ft/nap</w:t>
      </w:r>
    </w:p>
    <w:p w:rsidR="001831FA" w:rsidRPr="00AC5342" w:rsidRDefault="001831FA" w:rsidP="001831FA">
      <w:pPr>
        <w:pStyle w:val="Szvegtrzs2"/>
        <w:widowControl w:val="0"/>
        <w:tabs>
          <w:tab w:val="left" w:pos="9072"/>
        </w:tabs>
        <w:spacing w:after="0" w:line="240" w:lineRule="auto"/>
        <w:ind w:left="284"/>
        <w:jc w:val="both"/>
        <w:rPr>
          <w:sz w:val="22"/>
          <w:szCs w:val="22"/>
        </w:rPr>
      </w:pPr>
      <w:r w:rsidRPr="00AC5342">
        <w:rPr>
          <w:sz w:val="22"/>
          <w:szCs w:val="22"/>
        </w:rPr>
        <w:t xml:space="preserve">1.2. Az emelt színvonalú ellátás igénybevétele esetén fizetendő egyszeri hozzájárulás összege a mindenkor hatályos költségvetési törvényben megállapított, az egy ellátott után járó tárgyévi állami támogatás hétszerese lehet. Ennek alapján a fizetendő egyszeri hozzájárulás összege: </w:t>
      </w:r>
      <w:r w:rsidRPr="00AA728D">
        <w:rPr>
          <w:b/>
          <w:sz w:val="22"/>
          <w:szCs w:val="22"/>
        </w:rPr>
        <w:t>3.150.000,- Ft/fő</w:t>
      </w:r>
      <w:r w:rsidRPr="00AC5342">
        <w:rPr>
          <w:sz w:val="22"/>
          <w:szCs w:val="22"/>
        </w:rPr>
        <w:t>.</w:t>
      </w:r>
    </w:p>
    <w:p w:rsidR="001831FA" w:rsidRPr="00AC5342" w:rsidRDefault="001831FA" w:rsidP="001831FA">
      <w:pPr>
        <w:widowControl w:val="0"/>
        <w:spacing w:before="120"/>
        <w:outlineLvl w:val="0"/>
        <w:rPr>
          <w:b/>
          <w:sz w:val="22"/>
          <w:szCs w:val="22"/>
        </w:rPr>
      </w:pPr>
      <w:r w:rsidRPr="00AC5342">
        <w:rPr>
          <w:b/>
          <w:sz w:val="22"/>
          <w:szCs w:val="22"/>
        </w:rPr>
        <w:t>2. A házi segítségnyújtás</w:t>
      </w:r>
      <w:r>
        <w:rPr>
          <w:b/>
          <w:sz w:val="22"/>
          <w:szCs w:val="22"/>
        </w:rPr>
        <w:t>:</w:t>
      </w:r>
    </w:p>
    <w:p w:rsidR="001831FA" w:rsidRPr="002A1FD2" w:rsidRDefault="001831FA" w:rsidP="001831FA">
      <w:pPr>
        <w:widowControl w:val="0"/>
        <w:spacing w:before="120"/>
        <w:ind w:firstLine="284"/>
        <w:outlineLvl w:val="0"/>
        <w:rPr>
          <w:sz w:val="22"/>
          <w:szCs w:val="22"/>
        </w:rPr>
      </w:pPr>
      <w:r w:rsidRPr="002A1FD2">
        <w:rPr>
          <w:sz w:val="22"/>
          <w:szCs w:val="22"/>
        </w:rPr>
        <w:t>A házi segítségnyújtás (szociális segítés, személyi gondozás) intézményi térítési díj: 1500,- Ft/óra</w:t>
      </w:r>
    </w:p>
    <w:p w:rsidR="001831FA" w:rsidRPr="00AC5342" w:rsidRDefault="001831FA" w:rsidP="001831FA">
      <w:pPr>
        <w:widowControl w:val="0"/>
        <w:spacing w:before="120"/>
        <w:rPr>
          <w:b/>
          <w:sz w:val="22"/>
          <w:szCs w:val="22"/>
        </w:rPr>
      </w:pPr>
      <w:r w:rsidRPr="00AC5342">
        <w:rPr>
          <w:b/>
          <w:sz w:val="22"/>
          <w:szCs w:val="22"/>
        </w:rPr>
        <w:t>3. A szociális étkeztetés</w:t>
      </w:r>
      <w:r>
        <w:rPr>
          <w:b/>
          <w:sz w:val="22"/>
          <w:szCs w:val="22"/>
        </w:rPr>
        <w:t>:</w:t>
      </w:r>
    </w:p>
    <w:p w:rsidR="001831FA" w:rsidRPr="00AC5342" w:rsidRDefault="001831FA" w:rsidP="001831FA">
      <w:pPr>
        <w:widowControl w:val="0"/>
        <w:spacing w:before="120"/>
        <w:ind w:firstLine="284"/>
        <w:rPr>
          <w:b/>
          <w:sz w:val="22"/>
          <w:szCs w:val="22"/>
        </w:rPr>
      </w:pPr>
      <w:r>
        <w:rPr>
          <w:sz w:val="22"/>
          <w:szCs w:val="22"/>
        </w:rPr>
        <w:t xml:space="preserve">3.1. </w:t>
      </w:r>
      <w:r w:rsidRPr="002A1FD2">
        <w:rPr>
          <w:sz w:val="22"/>
          <w:szCs w:val="22"/>
        </w:rPr>
        <w:t>A szociális étkeztetés intézményi térítési díja:</w:t>
      </w:r>
      <w:r w:rsidRPr="00AC5342">
        <w:rPr>
          <w:sz w:val="22"/>
          <w:szCs w:val="22"/>
        </w:rPr>
        <w:t xml:space="preserve"> </w:t>
      </w:r>
      <w:r>
        <w:rPr>
          <w:b/>
          <w:sz w:val="22"/>
          <w:szCs w:val="22"/>
        </w:rPr>
        <w:t>83</w:t>
      </w:r>
      <w:r w:rsidRPr="00AC5342">
        <w:rPr>
          <w:b/>
          <w:sz w:val="22"/>
          <w:szCs w:val="22"/>
        </w:rPr>
        <w:t>0,- Ft/nap</w:t>
      </w:r>
    </w:p>
    <w:p w:rsidR="001831FA" w:rsidRPr="00AC5342" w:rsidRDefault="001831FA" w:rsidP="001831FA">
      <w:pPr>
        <w:widowControl w:val="0"/>
        <w:spacing w:before="120"/>
        <w:ind w:firstLine="284"/>
        <w:jc w:val="both"/>
        <w:outlineLvl w:val="0"/>
        <w:rPr>
          <w:b/>
          <w:bCs/>
          <w:sz w:val="22"/>
          <w:szCs w:val="22"/>
        </w:rPr>
      </w:pPr>
      <w:r>
        <w:rPr>
          <w:bCs/>
          <w:sz w:val="22"/>
          <w:szCs w:val="22"/>
        </w:rPr>
        <w:t xml:space="preserve">3.2. </w:t>
      </w:r>
      <w:r w:rsidRPr="003C6B70">
        <w:rPr>
          <w:bCs/>
          <w:sz w:val="22"/>
          <w:szCs w:val="22"/>
        </w:rPr>
        <w:t xml:space="preserve">Az étel házhozszállítás </w:t>
      </w:r>
      <w:r>
        <w:rPr>
          <w:bCs/>
          <w:sz w:val="22"/>
          <w:szCs w:val="22"/>
        </w:rPr>
        <w:t xml:space="preserve">intézményi </w:t>
      </w:r>
      <w:r w:rsidRPr="003C6B70">
        <w:rPr>
          <w:bCs/>
          <w:sz w:val="22"/>
          <w:szCs w:val="22"/>
        </w:rPr>
        <w:t>térítési díja</w:t>
      </w:r>
      <w:r w:rsidRPr="002A1FD2">
        <w:rPr>
          <w:bCs/>
          <w:sz w:val="22"/>
          <w:szCs w:val="22"/>
        </w:rPr>
        <w:t>:</w:t>
      </w:r>
      <w:r w:rsidRPr="00AC5342">
        <w:rPr>
          <w:b/>
          <w:sz w:val="22"/>
          <w:szCs w:val="22"/>
        </w:rPr>
        <w:t xml:space="preserve"> 3</w:t>
      </w:r>
      <w:r>
        <w:rPr>
          <w:b/>
          <w:sz w:val="22"/>
          <w:szCs w:val="22"/>
        </w:rPr>
        <w:t>55</w:t>
      </w:r>
      <w:r w:rsidRPr="00AC5342">
        <w:rPr>
          <w:b/>
          <w:sz w:val="22"/>
          <w:szCs w:val="22"/>
        </w:rPr>
        <w:t>,- Ft/nap</w:t>
      </w:r>
    </w:p>
    <w:p w:rsidR="001831FA" w:rsidRDefault="001831FA" w:rsidP="001831FA">
      <w:pPr>
        <w:widowControl w:val="0"/>
        <w:spacing w:before="120" w:after="120"/>
        <w:rPr>
          <w:b/>
          <w:sz w:val="22"/>
          <w:szCs w:val="22"/>
        </w:rPr>
      </w:pPr>
      <w:r>
        <w:rPr>
          <w:b/>
          <w:sz w:val="22"/>
          <w:szCs w:val="22"/>
        </w:rPr>
        <w:t>4</w:t>
      </w:r>
      <w:r w:rsidRPr="00AC5342">
        <w:rPr>
          <w:b/>
          <w:sz w:val="22"/>
          <w:szCs w:val="22"/>
        </w:rPr>
        <w:t xml:space="preserve">. Az időskorúak </w:t>
      </w:r>
      <w:r w:rsidRPr="007B2372">
        <w:rPr>
          <w:b/>
          <w:sz w:val="22"/>
          <w:szCs w:val="22"/>
        </w:rPr>
        <w:t>nappali ellátás</w:t>
      </w:r>
      <w:r>
        <w:rPr>
          <w:b/>
          <w:sz w:val="22"/>
          <w:szCs w:val="22"/>
        </w:rPr>
        <w:t>a:</w:t>
      </w:r>
    </w:p>
    <w:p w:rsidR="001831FA" w:rsidRDefault="001831FA" w:rsidP="001831FA">
      <w:pPr>
        <w:widowControl w:val="0"/>
        <w:spacing w:before="120" w:after="120"/>
        <w:ind w:firstLine="284"/>
        <w:rPr>
          <w:b/>
          <w:sz w:val="22"/>
          <w:szCs w:val="22"/>
        </w:rPr>
      </w:pPr>
      <w:r w:rsidRPr="002A1FD2">
        <w:rPr>
          <w:sz w:val="22"/>
          <w:szCs w:val="22"/>
        </w:rPr>
        <w:t>Az időskorúak nappali ellátásának intézményi térítési díja (étkezés nélkül):</w:t>
      </w:r>
      <w:r w:rsidRPr="00AC5342">
        <w:rPr>
          <w:b/>
          <w:sz w:val="22"/>
          <w:szCs w:val="22"/>
        </w:rPr>
        <w:t xml:space="preserve"> </w:t>
      </w:r>
      <w:r>
        <w:rPr>
          <w:b/>
          <w:sz w:val="22"/>
          <w:szCs w:val="22"/>
        </w:rPr>
        <w:t>20</w:t>
      </w:r>
      <w:r w:rsidRPr="00AC5342">
        <w:rPr>
          <w:b/>
          <w:sz w:val="22"/>
          <w:szCs w:val="22"/>
        </w:rPr>
        <w:t>0,- Ft/nap/fő.</w:t>
      </w:r>
    </w:p>
    <w:p w:rsidR="001831FA" w:rsidRPr="002A1FD2" w:rsidRDefault="001831FA" w:rsidP="001831FA">
      <w:pPr>
        <w:widowControl w:val="0"/>
        <w:spacing w:before="120" w:after="120"/>
        <w:rPr>
          <w:b/>
          <w:sz w:val="22"/>
          <w:szCs w:val="22"/>
        </w:rPr>
      </w:pPr>
      <w:r w:rsidRPr="00D24039">
        <w:rPr>
          <w:sz w:val="22"/>
          <w:szCs w:val="22"/>
        </w:rPr>
        <w:t>4.1.</w:t>
      </w:r>
      <w:r w:rsidRPr="002A1FD2">
        <w:rPr>
          <w:b/>
          <w:sz w:val="22"/>
          <w:szCs w:val="22"/>
        </w:rPr>
        <w:t xml:space="preserve"> </w:t>
      </w:r>
      <w:proofErr w:type="spellStart"/>
      <w:r w:rsidRPr="002A1FD2">
        <w:rPr>
          <w:b/>
          <w:sz w:val="22"/>
          <w:szCs w:val="22"/>
        </w:rPr>
        <w:t>Demens</w:t>
      </w:r>
      <w:proofErr w:type="spellEnd"/>
      <w:r w:rsidRPr="002A1FD2">
        <w:rPr>
          <w:b/>
          <w:sz w:val="22"/>
          <w:szCs w:val="22"/>
        </w:rPr>
        <w:t xml:space="preserve"> személyek nappali ellátása</w:t>
      </w:r>
      <w:r>
        <w:rPr>
          <w:b/>
          <w:sz w:val="22"/>
          <w:szCs w:val="22"/>
        </w:rPr>
        <w:t>:</w:t>
      </w:r>
    </w:p>
    <w:p w:rsidR="001831FA" w:rsidRPr="002A1FD2" w:rsidRDefault="001831FA" w:rsidP="001831FA">
      <w:pPr>
        <w:widowControl w:val="0"/>
        <w:spacing w:before="120" w:after="120"/>
        <w:ind w:right="-284" w:firstLine="284"/>
        <w:rPr>
          <w:sz w:val="22"/>
          <w:szCs w:val="22"/>
        </w:rPr>
      </w:pPr>
      <w:proofErr w:type="spellStart"/>
      <w:r w:rsidRPr="002A1FD2">
        <w:rPr>
          <w:sz w:val="22"/>
          <w:szCs w:val="22"/>
        </w:rPr>
        <w:t>Demens</w:t>
      </w:r>
      <w:proofErr w:type="spellEnd"/>
      <w:r w:rsidRPr="002A1FD2">
        <w:rPr>
          <w:sz w:val="22"/>
          <w:szCs w:val="22"/>
        </w:rPr>
        <w:t xml:space="preserve"> személyek nappali ellátásának intézményi térítési díja </w:t>
      </w:r>
      <w:r>
        <w:rPr>
          <w:sz w:val="22"/>
          <w:szCs w:val="22"/>
        </w:rPr>
        <w:t>(</w:t>
      </w:r>
      <w:r w:rsidRPr="002A1FD2">
        <w:rPr>
          <w:sz w:val="22"/>
          <w:szCs w:val="22"/>
        </w:rPr>
        <w:t>étkezéssel együtt</w:t>
      </w:r>
      <w:r>
        <w:rPr>
          <w:sz w:val="22"/>
          <w:szCs w:val="22"/>
        </w:rPr>
        <w:t>):</w:t>
      </w:r>
      <w:r w:rsidRPr="002A1FD2">
        <w:rPr>
          <w:sz w:val="22"/>
          <w:szCs w:val="22"/>
        </w:rPr>
        <w:t xml:space="preserve"> </w:t>
      </w:r>
      <w:r w:rsidRPr="00420B23">
        <w:rPr>
          <w:b/>
          <w:sz w:val="22"/>
          <w:szCs w:val="22"/>
        </w:rPr>
        <w:t>1030,- Ft/nap/fő</w:t>
      </w:r>
      <w:r w:rsidRPr="002A1FD2">
        <w:rPr>
          <w:sz w:val="22"/>
          <w:szCs w:val="22"/>
        </w:rPr>
        <w:t>.</w:t>
      </w:r>
    </w:p>
    <w:p w:rsidR="001831FA" w:rsidRDefault="001831FA" w:rsidP="001831FA">
      <w:pPr>
        <w:widowControl w:val="0"/>
        <w:rPr>
          <w:b/>
          <w:sz w:val="22"/>
          <w:szCs w:val="22"/>
        </w:rPr>
      </w:pPr>
      <w:r>
        <w:rPr>
          <w:b/>
          <w:sz w:val="22"/>
          <w:szCs w:val="22"/>
        </w:rPr>
        <w:t>5</w:t>
      </w:r>
      <w:r w:rsidRPr="00AC5342">
        <w:rPr>
          <w:b/>
          <w:sz w:val="22"/>
          <w:szCs w:val="22"/>
        </w:rPr>
        <w:t xml:space="preserve">. </w:t>
      </w:r>
      <w:r>
        <w:rPr>
          <w:b/>
          <w:bCs/>
          <w:sz w:val="22"/>
          <w:szCs w:val="22"/>
        </w:rPr>
        <w:t>J</w:t>
      </w:r>
      <w:r w:rsidRPr="00AC5342">
        <w:rPr>
          <w:b/>
          <w:bCs/>
          <w:sz w:val="22"/>
          <w:szCs w:val="22"/>
        </w:rPr>
        <w:t>elzőrendszeres házi segítségnyújtás</w:t>
      </w:r>
    </w:p>
    <w:p w:rsidR="001831FA" w:rsidRPr="00F967B7" w:rsidRDefault="001831FA" w:rsidP="001831FA">
      <w:pPr>
        <w:widowControl w:val="0"/>
        <w:spacing w:before="120"/>
        <w:ind w:firstLine="284"/>
        <w:rPr>
          <w:bCs/>
          <w:sz w:val="22"/>
          <w:szCs w:val="22"/>
        </w:rPr>
      </w:pPr>
      <w:r w:rsidRPr="00F967B7">
        <w:rPr>
          <w:bCs/>
          <w:sz w:val="22"/>
          <w:szCs w:val="22"/>
        </w:rPr>
        <w:t xml:space="preserve">A jelzőrendszeres házi segítségnyújtás intézményi térítési díja </w:t>
      </w:r>
      <w:r w:rsidRPr="00F967B7">
        <w:rPr>
          <w:b/>
          <w:bCs/>
          <w:sz w:val="22"/>
          <w:szCs w:val="22"/>
        </w:rPr>
        <w:t>150,- Ft/nap</w:t>
      </w:r>
      <w:r w:rsidRPr="00F967B7">
        <w:rPr>
          <w:bCs/>
          <w:sz w:val="22"/>
          <w:szCs w:val="22"/>
        </w:rPr>
        <w:t>.”</w:t>
      </w:r>
    </w:p>
    <w:p w:rsidR="001831FA" w:rsidRPr="001E6994" w:rsidRDefault="001831FA" w:rsidP="001831FA">
      <w:pPr>
        <w:spacing w:before="360" w:line="360" w:lineRule="auto"/>
        <w:jc w:val="center"/>
        <w:rPr>
          <w:sz w:val="16"/>
          <w:szCs w:val="16"/>
        </w:rPr>
      </w:pPr>
      <w:r w:rsidRPr="001E6994">
        <w:rPr>
          <w:sz w:val="16"/>
          <w:szCs w:val="16"/>
        </w:rPr>
        <w:t>-------------</w:t>
      </w:r>
    </w:p>
    <w:p w:rsidR="001831FA" w:rsidRDefault="001831FA" w:rsidP="001831FA">
      <w:pPr>
        <w:jc w:val="both"/>
        <w:rPr>
          <w:u w:val="single"/>
        </w:rPr>
      </w:pPr>
    </w:p>
    <w:p w:rsidR="001831FA" w:rsidRDefault="001831FA" w:rsidP="001831FA">
      <w:pPr>
        <w:jc w:val="both"/>
        <w:rPr>
          <w:u w:val="single"/>
        </w:rPr>
      </w:pPr>
    </w:p>
    <w:p w:rsidR="00C04B73" w:rsidRDefault="00C04B73">
      <w:bookmarkStart w:id="0" w:name="_GoBack"/>
      <w:bookmarkEnd w:id="0"/>
    </w:p>
    <w:sectPr w:rsidR="00C04B73" w:rsidSect="00AC5342">
      <w:pgSz w:w="11906" w:h="16838"/>
      <w:pgMar w:top="1417" w:right="1417" w:bottom="1417" w:left="1417" w:header="709" w:footer="75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Univers">
    <w:altName w:val="Arial"/>
    <w:charset w:val="00"/>
    <w:family w:val="swiss"/>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5C390D"/>
    <w:multiLevelType w:val="multilevel"/>
    <w:tmpl w:val="9B6ABF8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1FA"/>
    <w:rsid w:val="001831FA"/>
    <w:rsid w:val="00274FFE"/>
    <w:rsid w:val="00C04B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B5B6095-A305-4CBB-BA20-D33105C10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831FA"/>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
    <w:name w:val=" Char Char1 Char"/>
    <w:basedOn w:val="Norml"/>
    <w:rsid w:val="001831FA"/>
    <w:pPr>
      <w:spacing w:after="160" w:line="240" w:lineRule="exact"/>
    </w:pPr>
    <w:rPr>
      <w:rFonts w:ascii="Univers" w:eastAsia="MS Mincho" w:hAnsi="Univers"/>
      <w:i/>
      <w:lang w:val="en-US" w:eastAsia="en-US"/>
    </w:rPr>
  </w:style>
  <w:style w:type="paragraph" w:styleId="Szvegtrzs2">
    <w:name w:val="Body Text 2"/>
    <w:basedOn w:val="Norml"/>
    <w:link w:val="Szvegtrzs2Char"/>
    <w:rsid w:val="001831FA"/>
    <w:pPr>
      <w:spacing w:after="120" w:line="480" w:lineRule="auto"/>
    </w:pPr>
  </w:style>
  <w:style w:type="character" w:customStyle="1" w:styleId="Szvegtrzs2Char">
    <w:name w:val="Szövegtörzs 2 Char"/>
    <w:basedOn w:val="Bekezdsalapbettpusa"/>
    <w:link w:val="Szvegtrzs2"/>
    <w:rsid w:val="001831FA"/>
    <w:rPr>
      <w:rFonts w:ascii="Times New Roman" w:eastAsia="Times New Roman" w:hAnsi="Times New Roman" w:cs="Times New Roman"/>
      <w:sz w:val="24"/>
      <w:szCs w:val="24"/>
      <w:lang w:eastAsia="hu-HU"/>
    </w:rPr>
  </w:style>
  <w:style w:type="paragraph" w:customStyle="1" w:styleId="Default">
    <w:name w:val="Default"/>
    <w:rsid w:val="001831FA"/>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765</Words>
  <Characters>5279</Characters>
  <Application>Microsoft Office Word</Application>
  <DocSecurity>0</DocSecurity>
  <Lines>43</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Üllei Péter</dc:creator>
  <cp:keywords/>
  <dc:description/>
  <cp:lastModifiedBy>Üllei Péter</cp:lastModifiedBy>
  <cp:revision>1</cp:revision>
  <dcterms:created xsi:type="dcterms:W3CDTF">2025-05-15T06:40:00Z</dcterms:created>
  <dcterms:modified xsi:type="dcterms:W3CDTF">2025-05-15T06:41:00Z</dcterms:modified>
</cp:coreProperties>
</file>